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/>
      </w:pPr>
      <w:r>
        <w:rPr/>
        <w:drawing>
          <wp:inline distT="0" distB="0" distL="0" distR="0">
            <wp:extent cx="3209290" cy="986155"/>
            <wp:effectExtent l="0" t="0" r="0" b="0"/>
            <wp:docPr id="1" name="Imagem 1" descr="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 descr="logo.pn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290" cy="986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center"/>
        <w:rPr>
          <w:szCs w:val="24"/>
        </w:rPr>
      </w:pPr>
      <w:r>
        <w:rPr>
          <w:szCs w:val="24"/>
        </w:rPr>
      </w:r>
    </w:p>
    <w:p>
      <w:pPr>
        <w:pStyle w:val="Normal"/>
        <w:spacing w:lineRule="auto" w:line="360"/>
        <w:jc w:val="center"/>
        <w:rPr>
          <w:rFonts w:ascii="Arial" w:hAnsi="Arial"/>
        </w:rPr>
      </w:pPr>
      <w:r>
        <w:rPr>
          <w:rFonts w:ascii="Arial" w:hAnsi="Arial"/>
          <w:b/>
          <w:szCs w:val="24"/>
        </w:rPr>
        <w:t>Ata do Conselho Diretor</w:t>
      </w:r>
    </w:p>
    <w:p>
      <w:pPr>
        <w:pStyle w:val="Normal"/>
        <w:spacing w:lineRule="auto" w:line="360"/>
        <w:jc w:val="both"/>
        <w:rPr>
          <w:rFonts w:ascii="Arial" w:hAnsi="Arial"/>
          <w:szCs w:val="24"/>
        </w:rPr>
      </w:pPr>
      <w:r>
        <w:rPr>
          <w:rFonts w:ascii="Arial" w:hAnsi="Arial"/>
          <w:szCs w:val="24"/>
        </w:rPr>
      </w:r>
    </w:p>
    <w:p>
      <w:pPr>
        <w:pStyle w:val="Normal"/>
        <w:shd w:val="clear" w:color="auto" w:fill="FFFFFF" w:themeFill="background1"/>
        <w:spacing w:lineRule="auto" w:line="360"/>
        <w:jc w:val="both"/>
        <w:rPr>
          <w:rFonts w:ascii="Arial" w:hAnsi="Arial"/>
          <w:b w:val="false"/>
          <w:b w:val="false"/>
          <w:bCs w:val="false"/>
        </w:rPr>
      </w:pPr>
      <w:r>
        <w:rPr>
          <w:rFonts w:ascii="Arial" w:hAnsi="Arial"/>
          <w:b w:val="false"/>
          <w:bCs w:val="false"/>
        </w:rPr>
        <w:t>Ao</w:t>
      </w:r>
      <w:r>
        <w:rPr>
          <w:rFonts w:ascii="Arial" w:hAnsi="Arial"/>
          <w:b w:val="false"/>
          <w:bCs w:val="false"/>
        </w:rPr>
        <w:t>s</w:t>
      </w:r>
      <w:r>
        <w:rPr>
          <w:rFonts w:ascii="Arial" w:hAnsi="Arial"/>
          <w:b w:val="false"/>
          <w:bCs w:val="false"/>
        </w:rPr>
        <w:t xml:space="preserve"> </w:t>
      </w:r>
      <w:r>
        <w:rPr>
          <w:rFonts w:ascii="Arial" w:hAnsi="Arial"/>
          <w:b w:val="false"/>
          <w:bCs w:val="false"/>
        </w:rPr>
        <w:t xml:space="preserve">onze </w:t>
      </w:r>
      <w:r>
        <w:rPr>
          <w:rFonts w:ascii="Arial" w:hAnsi="Arial"/>
          <w:b w:val="false"/>
          <w:bCs w:val="false"/>
        </w:rPr>
        <w:t>dia</w:t>
      </w:r>
      <w:r>
        <w:rPr>
          <w:rFonts w:ascii="Arial" w:hAnsi="Arial"/>
          <w:b w:val="false"/>
          <w:bCs w:val="false"/>
        </w:rPr>
        <w:t xml:space="preserve">s </w:t>
      </w:r>
      <w:r>
        <w:rPr>
          <w:rFonts w:ascii="Arial" w:hAnsi="Arial"/>
          <w:b w:val="false"/>
          <w:bCs w:val="false"/>
        </w:rPr>
        <w:t xml:space="preserve">do mês de </w:t>
      </w:r>
      <w:r>
        <w:rPr>
          <w:rFonts w:ascii="Arial" w:hAnsi="Arial"/>
          <w:b w:val="false"/>
          <w:bCs w:val="false"/>
        </w:rPr>
        <w:t>outubro</w:t>
      </w:r>
      <w:r>
        <w:rPr>
          <w:rFonts w:ascii="Arial" w:hAnsi="Arial"/>
          <w:b w:val="false"/>
          <w:bCs w:val="false"/>
        </w:rPr>
        <w:t xml:space="preserve"> de dois mil e vinte e dois, reuniram-se os membros do Conselho Diretor do Colégio de Aplicação da UFRJ, para reunião ordinária. Estiveram presentes: Fatima Galvão – DG, Cristina Miranda – DG, </w:t>
      </w:r>
      <w:r>
        <w:rPr>
          <w:rFonts w:ascii="Arial" w:hAnsi="Arial"/>
          <w:b w:val="false"/>
          <w:bCs w:val="false"/>
        </w:rPr>
        <w:t>Maria Matos – DAE, Rafaela Vilela</w:t>
      </w:r>
      <w:r>
        <w:rPr>
          <w:rFonts w:ascii="Arial" w:hAnsi="Arial"/>
          <w:b w:val="false"/>
          <w:bCs w:val="false"/>
        </w:rPr>
        <w:t xml:space="preserve"> – DAE, Ulisses Dias – DALPE, Alice Trindade – Ed. Infantil, </w:t>
      </w:r>
      <w:r>
        <w:rPr>
          <w:rFonts w:ascii="Arial" w:hAnsi="Arial"/>
          <w:b w:val="false"/>
          <w:bCs w:val="false"/>
        </w:rPr>
        <w:t>Felipe</w:t>
      </w:r>
      <w:r>
        <w:rPr>
          <w:rFonts w:ascii="Arial" w:hAnsi="Arial"/>
          <w:b w:val="false"/>
          <w:bCs w:val="false"/>
        </w:rPr>
        <w:t xml:space="preserve"> Andrade – Ed. Física, </w:t>
      </w:r>
      <w:r>
        <w:rPr>
          <w:rFonts w:ascii="Arial" w:hAnsi="Arial"/>
          <w:b w:val="false"/>
          <w:bCs w:val="false"/>
        </w:rPr>
        <w:t>Andrea Pinheiro – Artes Cênicas, Vinicius Vivas</w:t>
      </w:r>
      <w:r>
        <w:rPr>
          <w:rFonts w:ascii="Arial" w:hAnsi="Arial"/>
          <w:b w:val="false"/>
          <w:bCs w:val="false"/>
        </w:rPr>
        <w:t xml:space="preserve"> – Música, Rodrigo dos Santos – Matemática, </w:t>
      </w:r>
      <w:r>
        <w:rPr>
          <w:rFonts w:ascii="Arial" w:hAnsi="Arial"/>
          <w:b w:val="false"/>
          <w:bCs w:val="false"/>
        </w:rPr>
        <w:t>Vania GOmes</w:t>
      </w:r>
      <w:r>
        <w:rPr>
          <w:rFonts w:ascii="Arial" w:hAnsi="Arial"/>
          <w:b w:val="false"/>
          <w:bCs w:val="false"/>
        </w:rPr>
        <w:t xml:space="preserve"> – Desenho Geométrico, Vania Morgado – Geografia, Ana Paula Soares – Multidisciplinar, Eleandro Cavalcante – Sociologia, Sidnei Percia – Fisica, Marilane Abreu Santos – Artes Visuais, Patricia Bandeira – Língua Portuguesa, Renata Rodrigues – Inglês, Thayná Marracho – NEEI, João Carlos – Francês, </w:t>
      </w:r>
      <w:r>
        <w:rPr>
          <w:rFonts w:ascii="Arial" w:hAnsi="Arial"/>
          <w:b w:val="false"/>
          <w:bCs w:val="false"/>
        </w:rPr>
        <w:t xml:space="preserve">Edson Soares – SOE, Ana Carolina Bellot – APACAP, </w:t>
      </w:r>
      <w:r>
        <w:rPr>
          <w:rFonts w:ascii="Arial" w:hAnsi="Arial"/>
          <w:b w:val="false"/>
          <w:bCs w:val="false"/>
        </w:rPr>
        <w:t>Gabriela Carre – TAE, Leonardo Mendes – TAE; Patricia Maghelly – Secretária</w:t>
      </w:r>
    </w:p>
    <w:p>
      <w:pPr>
        <w:pStyle w:val="Normal"/>
        <w:shd w:val="clear" w:color="auto" w:fill="FFFFFF" w:themeFill="background1"/>
        <w:spacing w:lineRule="auto" w:line="360"/>
        <w:jc w:val="both"/>
        <w:rPr>
          <w:rFonts w:ascii="Arial" w:hAnsi="Arial"/>
          <w:b w:val="false"/>
          <w:b w:val="false"/>
          <w:bCs w:val="false"/>
        </w:rPr>
      </w:pPr>
      <w:r>
        <w:rPr>
          <w:rFonts w:ascii="Arial" w:hAnsi="Arial"/>
          <w:b w:val="false"/>
          <w:bCs w:val="false"/>
        </w:rPr>
        <w:t xml:space="preserve"> </w:t>
      </w:r>
      <w:r>
        <w:rPr>
          <w:rFonts w:ascii="Arial" w:hAnsi="Arial"/>
          <w:b w:val="false"/>
          <w:bCs w:val="false"/>
        </w:rPr>
        <w:t xml:space="preserve">A reunião foi presidida pela diretora Fatima Galvão, que apresentou a seguinte pauta: </w:t>
      </w:r>
      <w:r>
        <w:rPr/>
        <w:br/>
      </w:r>
      <w:r>
        <w:rPr>
          <w:rFonts w:ascii="Arial" w:hAnsi="Arial"/>
          <w:b/>
          <w:sz w:val="24"/>
          <w:szCs w:val="24"/>
        </w:rPr>
        <w:t>1. Expediente:</w:t>
      </w:r>
    </w:p>
    <w:p>
      <w:pPr>
        <w:pStyle w:val="Normal"/>
        <w:spacing w:lineRule="auto" w:line="360"/>
        <w:jc w:val="both"/>
        <w:rPr/>
      </w:pPr>
      <w:r>
        <w:rPr>
          <w:rFonts w:ascii="Arial" w:hAnsi="Arial"/>
          <w:sz w:val="24"/>
          <w:szCs w:val="24"/>
        </w:rPr>
        <w:t xml:space="preserve">1.1. Informes: </w:t>
      </w:r>
    </w:p>
    <w:p>
      <w:pPr>
        <w:pStyle w:val="Normal"/>
        <w:spacing w:lineRule="auto" w:line="360"/>
        <w:jc w:val="both"/>
        <w:rPr/>
      </w:pPr>
      <w:r>
        <w:rPr>
          <w:rFonts w:ascii="Arial" w:hAnsi="Arial"/>
          <w:sz w:val="24"/>
          <w:szCs w:val="24"/>
        </w:rPr>
        <w:t>1.1.1. Direção Geral: projeto da quadra – empresa que fez o projeto da fundação desistiu de dar continuidade;</w:t>
      </w:r>
    </w:p>
    <w:p>
      <w:pPr>
        <w:pStyle w:val="Normal"/>
        <w:spacing w:lineRule="auto" w:line="360"/>
        <w:jc w:val="both"/>
        <w:rPr/>
      </w:pPr>
      <w:r>
        <w:rPr>
          <w:rFonts w:ascii="Arial" w:hAnsi="Arial"/>
          <w:sz w:val="24"/>
          <w:szCs w:val="24"/>
        </w:rPr>
        <w:t xml:space="preserve">1.1.2. DALPE: Revista Perspectivas em Ed. Básica – inscrições abertas para artigos; </w:t>
        <w:br/>
        <w:t>1.1.3. DAE: canceladas as recuperações do dia 18 devido a realização da Plenária Pedagógica; Conselhos de classe – 3tri</w:t>
      </w:r>
      <w:r>
        <w:rPr>
          <w:rFonts w:ascii="Arial" w:hAnsi="Arial"/>
          <w:sz w:val="24"/>
          <w:szCs w:val="24"/>
        </w:rPr>
        <w:t>mestre</w:t>
      </w:r>
      <w:r>
        <w:rPr>
          <w:rFonts w:ascii="Arial" w:hAnsi="Arial"/>
          <w:sz w:val="24"/>
          <w:szCs w:val="24"/>
        </w:rPr>
        <w:t>: datas serão revistas devido ao SICEA;</w:t>
        <w:br/>
        <w:t xml:space="preserve">1.1.4. Conselheiros: Artes Cênicas: Projeto EncenAção completa 25 anos. Será encenado “O </w:t>
      </w:r>
      <w:r>
        <w:rPr>
          <w:rFonts w:ascii="Arial" w:hAnsi="Arial"/>
          <w:sz w:val="24"/>
          <w:szCs w:val="24"/>
        </w:rPr>
        <w:t>B</w:t>
      </w:r>
      <w:r>
        <w:rPr>
          <w:rFonts w:ascii="Arial" w:hAnsi="Arial"/>
          <w:sz w:val="24"/>
          <w:szCs w:val="24"/>
        </w:rPr>
        <w:t xml:space="preserve">em </w:t>
      </w:r>
      <w:r>
        <w:rPr>
          <w:rFonts w:ascii="Arial" w:hAnsi="Arial"/>
          <w:sz w:val="24"/>
          <w:szCs w:val="24"/>
        </w:rPr>
        <w:t>A</w:t>
      </w:r>
      <w:r>
        <w:rPr>
          <w:rFonts w:ascii="Arial" w:hAnsi="Arial"/>
          <w:sz w:val="24"/>
          <w:szCs w:val="24"/>
        </w:rPr>
        <w:t>mado” nos dias 11 e 12 de novembro; Multidisciplinar: licença médica da profª Maria Lucia, desligamento de duas professoras substitutas e licença maternidade da profª Marina;</w:t>
      </w:r>
    </w:p>
    <w:p>
      <w:pPr>
        <w:pStyle w:val="Normal"/>
        <w:spacing w:lineRule="auto" w:line="360"/>
        <w:jc w:val="both"/>
        <w:rPr/>
      </w:pPr>
      <w:r>
        <w:rPr>
          <w:rFonts w:ascii="Arial" w:hAnsi="Arial"/>
          <w:sz w:val="24"/>
          <w:szCs w:val="24"/>
        </w:rPr>
        <w:t xml:space="preserve">1.1.5. Representações: </w:t>
      </w:r>
      <w:r>
        <w:rPr>
          <w:rFonts w:ascii="Arial" w:hAnsi="Arial"/>
          <w:sz w:val="24"/>
          <w:szCs w:val="24"/>
        </w:rPr>
        <w:t>não houve;</w:t>
      </w:r>
    </w:p>
    <w:p>
      <w:pPr>
        <w:pStyle w:val="Normal"/>
        <w:spacing w:lineRule="auto" w:line="360"/>
        <w:jc w:val="both"/>
        <w:rPr/>
      </w:pPr>
      <w:r>
        <w:rPr>
          <w:rFonts w:ascii="Arial" w:hAnsi="Arial"/>
          <w:b/>
          <w:sz w:val="24"/>
          <w:szCs w:val="24"/>
        </w:rPr>
        <w:t>2. Ordem do Dia:</w:t>
      </w:r>
    </w:p>
    <w:p>
      <w:pPr>
        <w:pStyle w:val="Normal"/>
        <w:spacing w:lineRule="auto" w:line="360"/>
        <w:jc w:val="both"/>
        <w:rPr/>
      </w:pPr>
      <w:r>
        <w:rPr>
          <w:rFonts w:ascii="Arial" w:hAnsi="Arial"/>
          <w:sz w:val="24"/>
          <w:szCs w:val="24"/>
        </w:rPr>
        <w:t>Inclusão na pauta: Data da Plenária Pedagógica de novembro e homologação das candidaturas do conselho de exttensão: aprovadas;</w:t>
      </w:r>
    </w:p>
    <w:p>
      <w:pPr>
        <w:pStyle w:val="Normal"/>
        <w:spacing w:lineRule="auto" w:line="360"/>
        <w:jc w:val="both"/>
        <w:rPr/>
      </w:pPr>
      <w:bookmarkStart w:id="0" w:name="v1ydpb1c512a7yiv2379106075ydp21ddf9ceyiv"/>
      <w:bookmarkEnd w:id="0"/>
      <w:r>
        <w:rPr>
          <w:rFonts w:ascii="Arial" w:hAnsi="Arial"/>
          <w:sz w:val="24"/>
          <w:szCs w:val="24"/>
        </w:rPr>
        <w:t>2.1. Ata – ConDir: não houve;</w:t>
      </w:r>
    </w:p>
    <w:p>
      <w:pPr>
        <w:pStyle w:val="Normal"/>
        <w:spacing w:lineRule="auto" w:line="360"/>
        <w:jc w:val="both"/>
        <w:rPr/>
      </w:pPr>
      <w:r>
        <w:rPr>
          <w:rFonts w:ascii="Arial" w:hAnsi="Arial"/>
          <w:sz w:val="24"/>
          <w:szCs w:val="24"/>
        </w:rPr>
        <w:t xml:space="preserve">2.2. Afastamentos de sede - do/no país: </w:t>
      </w:r>
      <w:r>
        <w:rPr>
          <w:rFonts w:ascii="Arial" w:hAnsi="Arial"/>
          <w:sz w:val="24"/>
          <w:szCs w:val="24"/>
        </w:rPr>
        <w:t xml:space="preserve">Andréa Pinheiro, Adriana Alves, </w:t>
      </w:r>
      <w:r>
        <w:rPr>
          <w:rFonts w:ascii="Arial" w:hAnsi="Arial"/>
          <w:sz w:val="24"/>
          <w:szCs w:val="24"/>
        </w:rPr>
        <w:t xml:space="preserve">Glauber Resende, Leonardo Dangelo, Maria Matos, Natalia Rios – de 24 a 28 de novembro, para participação no SICEA na UFA – Rio Branco – AC e Cristina Miranda, Fatima Galvão, de </w:t>
      </w:r>
      <w:r>
        <w:rPr>
          <w:rFonts w:ascii="Arial" w:hAnsi="Arial"/>
          <w:sz w:val="24"/>
          <w:szCs w:val="24"/>
        </w:rPr>
        <w:t>23 a 28 de novembro</w:t>
      </w:r>
      <w:r>
        <w:rPr>
          <w:rFonts w:ascii="Arial" w:hAnsi="Arial"/>
          <w:sz w:val="24"/>
          <w:szCs w:val="24"/>
        </w:rPr>
        <w:t xml:space="preserve"> – para participação no SICEA na UFA – Rio Branco – AC – </w:t>
      </w:r>
      <w:r>
        <w:rPr>
          <w:rFonts w:ascii="Arial" w:hAnsi="Arial"/>
          <w:sz w:val="24"/>
          <w:szCs w:val="24"/>
        </w:rPr>
        <w:t>aprovados;</w:t>
      </w:r>
      <w:r>
        <w:rPr>
          <w:rFonts w:ascii="Arial" w:hAnsi="Arial"/>
          <w:sz w:val="24"/>
          <w:szCs w:val="24"/>
        </w:rPr>
        <w:br/>
        <w:t>2.3. Apreciação de Projetos: Projeto de Pesquisa e Extensão Reciclacap – aprovado;</w:t>
        <w:br/>
        <w:t xml:space="preserve">2.4. Homologação de bancas e/ou progressões docentes e/ou RSC: </w:t>
      </w:r>
      <w:r>
        <w:rPr>
          <w:rFonts w:ascii="Arial" w:hAnsi="Arial"/>
          <w:sz w:val="24"/>
          <w:szCs w:val="24"/>
        </w:rPr>
        <w:t>não houve;</w:t>
      </w:r>
    </w:p>
    <w:p>
      <w:pPr>
        <w:pStyle w:val="Normal"/>
        <w:spacing w:lineRule="auto" w:line="360"/>
        <w:jc w:val="both"/>
        <w:rPr/>
      </w:pPr>
      <w:bookmarkStart w:id="1" w:name="v1ydpb1c512a7yiv2379106075ydp21ddf9ceyiv"/>
      <w:bookmarkEnd w:id="1"/>
      <w:r>
        <w:rPr>
          <w:rFonts w:ascii="Arial" w:hAnsi="Arial"/>
          <w:sz w:val="24"/>
          <w:szCs w:val="24"/>
        </w:rPr>
        <w:t xml:space="preserve">2.5. Homologação dos pedidos de professores/as substitutos/as para 2023: leitura dos pareceres: Matemática - ; Desenho Geométrico; Ed. Física – </w:t>
      </w:r>
      <w:r>
        <w:rPr>
          <w:rFonts w:ascii="Arial" w:hAnsi="Arial"/>
          <w:sz w:val="24"/>
          <w:szCs w:val="24"/>
        </w:rPr>
        <w:t>3 renovações de contrato</w:t>
      </w:r>
      <w:r>
        <w:rPr>
          <w:rFonts w:ascii="Arial" w:hAnsi="Arial"/>
          <w:sz w:val="24"/>
          <w:szCs w:val="24"/>
        </w:rPr>
        <w:t xml:space="preserve">; Física – </w:t>
      </w:r>
      <w:r>
        <w:rPr>
          <w:rFonts w:ascii="Arial" w:hAnsi="Arial"/>
          <w:sz w:val="24"/>
          <w:szCs w:val="24"/>
        </w:rPr>
        <w:t>1 renovação de contrato</w:t>
      </w:r>
      <w:r>
        <w:rPr>
          <w:rFonts w:ascii="Arial" w:hAnsi="Arial"/>
          <w:sz w:val="24"/>
          <w:szCs w:val="24"/>
        </w:rPr>
        <w:t xml:space="preserve">; Geografia – </w:t>
      </w:r>
      <w:r>
        <w:rPr>
          <w:rFonts w:ascii="Arial" w:hAnsi="Arial"/>
          <w:sz w:val="24"/>
          <w:szCs w:val="24"/>
        </w:rPr>
        <w:t>2 renovações de contrato</w:t>
      </w:r>
      <w:r>
        <w:rPr>
          <w:rFonts w:ascii="Arial" w:hAnsi="Arial"/>
          <w:sz w:val="24"/>
          <w:szCs w:val="24"/>
        </w:rPr>
        <w:t xml:space="preserve">; Língua Portuguesa - 1 vaga nova, 4 renovações de contrato e 1 renovação de vaga; Multidisciplinar – </w:t>
      </w:r>
      <w:r>
        <w:rPr>
          <w:rFonts w:ascii="Arial" w:hAnsi="Arial"/>
          <w:sz w:val="24"/>
          <w:szCs w:val="24"/>
        </w:rPr>
        <w:t>10 renovações de contrato e 1 renovação de vaga</w:t>
      </w:r>
      <w:r>
        <w:rPr>
          <w:rFonts w:ascii="Arial" w:hAnsi="Arial"/>
          <w:sz w:val="24"/>
          <w:szCs w:val="24"/>
        </w:rPr>
        <w:t xml:space="preserve">; Biologia – 2 renovações de </w:t>
      </w:r>
      <w:r>
        <w:rPr>
          <w:rFonts w:ascii="Arial" w:hAnsi="Arial"/>
          <w:sz w:val="24"/>
          <w:szCs w:val="24"/>
        </w:rPr>
        <w:t>contrato</w:t>
      </w:r>
      <w:r>
        <w:rPr>
          <w:rFonts w:ascii="Arial" w:hAnsi="Arial"/>
          <w:sz w:val="24"/>
          <w:szCs w:val="24"/>
        </w:rPr>
        <w:t xml:space="preserve"> e 1 vaga nova; Francês: 1 vaga nova;  Espanhol: 2 renovações </w:t>
      </w:r>
      <w:r>
        <w:rPr>
          <w:rFonts w:ascii="Arial" w:hAnsi="Arial"/>
          <w:sz w:val="24"/>
          <w:szCs w:val="24"/>
        </w:rPr>
        <w:t>de contrato</w:t>
      </w:r>
      <w:r>
        <w:rPr>
          <w:rFonts w:ascii="Arial" w:hAnsi="Arial"/>
          <w:sz w:val="24"/>
          <w:szCs w:val="24"/>
        </w:rPr>
        <w:t xml:space="preserve">; Música: 1 renovação </w:t>
      </w:r>
      <w:r>
        <w:rPr>
          <w:rFonts w:ascii="Arial" w:hAnsi="Arial"/>
          <w:sz w:val="24"/>
          <w:szCs w:val="24"/>
        </w:rPr>
        <w:t>de contrato</w:t>
      </w:r>
      <w:r>
        <w:rPr>
          <w:rFonts w:ascii="Arial" w:hAnsi="Arial"/>
          <w:sz w:val="24"/>
          <w:szCs w:val="24"/>
        </w:rPr>
        <w:t xml:space="preserve"> e 2 vagas novas; Inglês: 2 renovações de vagas; SOE: 2 renovações de </w:t>
      </w:r>
      <w:r>
        <w:rPr>
          <w:rFonts w:ascii="Arial" w:hAnsi="Arial"/>
          <w:sz w:val="24"/>
          <w:szCs w:val="24"/>
        </w:rPr>
        <w:t>vaga</w:t>
      </w:r>
      <w:r>
        <w:rPr>
          <w:rFonts w:ascii="Arial" w:hAnsi="Arial"/>
          <w:sz w:val="24"/>
          <w:szCs w:val="24"/>
        </w:rPr>
        <w:t xml:space="preserve"> e 3 vagas novas; Educação Infantil:  15 renovações </w:t>
      </w:r>
      <w:r>
        <w:rPr>
          <w:rFonts w:ascii="Arial" w:hAnsi="Arial"/>
          <w:sz w:val="24"/>
          <w:szCs w:val="24"/>
        </w:rPr>
        <w:t xml:space="preserve">de contrato </w:t>
      </w:r>
      <w:r>
        <w:rPr>
          <w:rFonts w:ascii="Arial" w:hAnsi="Arial"/>
          <w:sz w:val="24"/>
          <w:szCs w:val="24"/>
        </w:rPr>
        <w:t xml:space="preserve">e 2 </w:t>
      </w:r>
      <w:r>
        <w:rPr>
          <w:rFonts w:ascii="Arial" w:hAnsi="Arial"/>
          <w:sz w:val="24"/>
          <w:szCs w:val="24"/>
        </w:rPr>
        <w:t xml:space="preserve">vagas </w:t>
      </w:r>
      <w:r>
        <w:rPr>
          <w:rFonts w:ascii="Arial" w:hAnsi="Arial"/>
          <w:sz w:val="24"/>
          <w:szCs w:val="24"/>
        </w:rPr>
        <w:t xml:space="preserve">novas; Química: 2 renovações de vaga; NEEI: 11 renovações </w:t>
      </w:r>
      <w:r>
        <w:rPr>
          <w:rFonts w:ascii="Arial" w:hAnsi="Arial"/>
          <w:sz w:val="24"/>
          <w:szCs w:val="24"/>
        </w:rPr>
        <w:t xml:space="preserve">de contrato </w:t>
      </w:r>
      <w:r>
        <w:rPr>
          <w:rFonts w:ascii="Arial" w:hAnsi="Arial"/>
          <w:sz w:val="24"/>
          <w:szCs w:val="24"/>
        </w:rPr>
        <w:t xml:space="preserve">e </w:t>
      </w:r>
      <w:r>
        <w:rPr>
          <w:rFonts w:ascii="Arial" w:hAnsi="Arial"/>
          <w:sz w:val="24"/>
          <w:szCs w:val="24"/>
        </w:rPr>
        <w:t xml:space="preserve">11 vagas novas </w:t>
      </w:r>
      <w:r>
        <w:rPr>
          <w:rFonts w:ascii="Arial" w:hAnsi="Arial"/>
          <w:sz w:val="24"/>
          <w:szCs w:val="24"/>
        </w:rPr>
        <w:t>; Artes Cênicas: 3 renovações de vagas; História: 2 renovações de vagas; Artes Visuais: 4 renovações de vagas;</w:t>
      </w:r>
    </w:p>
    <w:p>
      <w:pPr>
        <w:pStyle w:val="Normal"/>
        <w:spacing w:lineRule="auto" w:line="360"/>
        <w:jc w:val="both"/>
        <w:rPr/>
      </w:pPr>
      <w:bookmarkStart w:id="2" w:name="v1ydpb1c512a7yiv2379106075ydp21ddf9ceyiv"/>
      <w:bookmarkEnd w:id="2"/>
      <w:r>
        <w:rPr>
          <w:rFonts w:ascii="Arial" w:hAnsi="Arial"/>
          <w:sz w:val="24"/>
          <w:szCs w:val="24"/>
        </w:rPr>
        <w:t>2.6 . Homologação da candidatura para o CEU: Renata Flores com titular e Ulisses Dias como suplente – aprovada;</w:t>
      </w:r>
    </w:p>
    <w:p>
      <w:pPr>
        <w:pStyle w:val="Normal"/>
        <w:spacing w:lineRule="auto" w:line="360"/>
        <w:jc w:val="both"/>
        <w:rPr/>
      </w:pPr>
      <w:r>
        <w:rPr>
          <w:rFonts w:ascii="Arial" w:hAnsi="Arial"/>
          <w:sz w:val="24"/>
          <w:szCs w:val="24"/>
        </w:rPr>
        <w:t>2.7. Plenária Pedagógica de 24/11:  alterar para 03/11 – tarde – aprovado com 1 abstenção;</w:t>
      </w:r>
    </w:p>
    <w:p>
      <w:pPr>
        <w:pStyle w:val="Normal"/>
        <w:spacing w:lineRule="auto" w:line="360"/>
        <w:jc w:val="both"/>
        <w:rPr/>
      </w:pPr>
      <w:bookmarkStart w:id="3" w:name="v1ydpb1c512a7yiv2379106075ydp21ddf9ceyiv"/>
      <w:bookmarkEnd w:id="3"/>
      <w:r>
        <w:rPr>
          <w:rFonts w:ascii="Arial" w:hAnsi="Arial"/>
          <w:sz w:val="24"/>
          <w:szCs w:val="24"/>
        </w:rPr>
        <w:t xml:space="preserve">2.8 – Dias 17 e 18 – </w:t>
      </w:r>
      <w:r>
        <w:rPr>
          <w:rFonts w:ascii="Arial" w:hAnsi="Arial"/>
          <w:sz w:val="24"/>
          <w:szCs w:val="24"/>
        </w:rPr>
        <w:t>ERER</w:t>
      </w:r>
      <w:r>
        <w:rPr>
          <w:rFonts w:ascii="Arial" w:hAnsi="Arial"/>
          <w:sz w:val="24"/>
          <w:szCs w:val="24"/>
        </w:rPr>
        <w:t xml:space="preserve"> – Recreio estendido: </w:t>
      </w:r>
      <w:r>
        <w:rPr>
          <w:rFonts w:ascii="Arial" w:hAnsi="Arial"/>
          <w:sz w:val="24"/>
          <w:szCs w:val="24"/>
        </w:rPr>
        <w:t>para a próxima reunião;</w:t>
      </w:r>
    </w:p>
    <w:p>
      <w:pPr>
        <w:pStyle w:val="Normal"/>
        <w:spacing w:lineRule="auto" w:line="360"/>
        <w:jc w:val="both"/>
        <w:rPr/>
      </w:pPr>
      <w:r>
        <w:rPr>
          <w:rFonts w:ascii="Arial" w:hAnsi="Arial"/>
          <w:b w:val="false"/>
          <w:bCs w:val="false"/>
          <w:sz w:val="24"/>
          <w:szCs w:val="24"/>
        </w:rPr>
        <w:t>Nada mais havendo a tratar, eu, Patricia Maghelly, lavrei a seguinte ata que será assinada por mim e pelos Conselheiros.</w:t>
      </w:r>
    </w:p>
    <w:p>
      <w:pPr>
        <w:pStyle w:val="Normal"/>
        <w:spacing w:lineRule="auto" w:line="360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</w:r>
    </w:p>
    <w:sectPr>
      <w:type w:val="nextPage"/>
      <w:pgSz w:w="11906" w:h="16838"/>
      <w:pgMar w:left="1418" w:right="851" w:gutter="0" w:header="0" w:top="1418" w:footer="0" w:bottom="1418"/>
      <w:pgNumType w:fmt="decimal"/>
      <w:formProt w:val="false"/>
      <w:textDirection w:val="lrTb"/>
      <w:docGrid w:type="default" w:linePitch="326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ahoma">
    <w:charset w:val="00"/>
    <w:family w:val="roman"/>
    <w:pitch w:val="variable"/>
  </w:font>
  <w:font w:name="Arial">
    <w:charset w:val="00"/>
    <w:family w:val="roman"/>
    <w:pitch w:val="variable"/>
  </w:font>
  <w:font w:name="Symbol">
    <w:charset w:val="00"/>
    <w:family w:val="roman"/>
    <w:pitch w:val="variable"/>
  </w:font>
  <w:font w:name="Courier New">
    <w:charset w:val="00"/>
    <w:family w:val="roman"/>
    <w:pitch w:val="variable"/>
  </w:font>
  <w:font w:name="Wingdings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Calibri">
    <w:charset w:val="00"/>
    <w:family w:val="roman"/>
    <w:pitch w:val="variable"/>
  </w:font>
  <w:font w:name="Arial"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86"/>
  <w:embedSystemFonts/>
  <w:defaultTabStop w:val="708"/>
  <w:autoHyphenation w:val="true"/>
  <w:compat>
    <w:compatSetting w:name="compatibilityMode" w:uri="http://schemas.microsoft.com/office/word" w:val="12"/>
  </w:compat>
  <w:hyphenationZone w:val="425"/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pt-BR" w:eastAsia="pt-BR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semiHidden="0" w:unhideWhenUsed="0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d66a64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0"/>
      <w:lang w:val="pt-BR" w:eastAsia="zh-CN" w:bidi="ar-SA"/>
    </w:rPr>
  </w:style>
  <w:style w:type="paragraph" w:styleId="Ttulo1">
    <w:name w:val="Heading 1"/>
    <w:basedOn w:val="Normal"/>
    <w:next w:val="Normal"/>
    <w:qFormat/>
    <w:rsid w:val="00d66a64"/>
    <w:pPr>
      <w:keepNext w:val="true"/>
      <w:tabs>
        <w:tab w:val="clear" w:pos="708"/>
        <w:tab w:val="left" w:pos="432" w:leader="none"/>
      </w:tabs>
      <w:ind w:left="432" w:hanging="432"/>
      <w:jc w:val="center"/>
      <w:outlineLvl w:val="0"/>
    </w:pPr>
    <w:rPr>
      <w:rFonts w:ascii="Tahoma" w:hAnsi="Tahoma" w:cs="Tahoma"/>
      <w:b/>
      <w:sz w:val="28"/>
    </w:rPr>
  </w:style>
  <w:style w:type="paragraph" w:styleId="Ttulo2">
    <w:name w:val="Heading 2"/>
    <w:basedOn w:val="Normal"/>
    <w:next w:val="Normal"/>
    <w:qFormat/>
    <w:rsid w:val="00d66a64"/>
    <w:pPr>
      <w:keepNext w:val="true"/>
      <w:tabs>
        <w:tab w:val="clear" w:pos="708"/>
        <w:tab w:val="left" w:pos="576" w:leader="none"/>
      </w:tabs>
      <w:spacing w:lineRule="auto" w:line="360"/>
      <w:ind w:firstLine="708"/>
      <w:jc w:val="both"/>
      <w:outlineLvl w:val="1"/>
    </w:pPr>
    <w:rPr>
      <w:rFonts w:ascii="Arial" w:hAnsi="Arial" w:cs="Arial"/>
      <w:b/>
      <w:bCs/>
    </w:rPr>
  </w:style>
  <w:style w:type="paragraph" w:styleId="Ttulo3">
    <w:name w:val="Heading 3"/>
    <w:basedOn w:val="Normal"/>
    <w:next w:val="Normal"/>
    <w:qFormat/>
    <w:rsid w:val="00d66a64"/>
    <w:pPr>
      <w:keepNext w:val="true"/>
      <w:tabs>
        <w:tab w:val="clear" w:pos="708"/>
        <w:tab w:val="left" w:pos="720" w:leader="none"/>
      </w:tabs>
      <w:ind w:left="720" w:hanging="720"/>
      <w:outlineLvl w:val="2"/>
    </w:pPr>
    <w:rPr>
      <w:rFonts w:ascii="Arial" w:hAnsi="Arial" w:cs="Arial"/>
      <w:b/>
    </w:rPr>
  </w:style>
  <w:style w:type="paragraph" w:styleId="Ttulo4">
    <w:name w:val="Heading 4"/>
    <w:basedOn w:val="Normal"/>
    <w:next w:val="Normal"/>
    <w:qFormat/>
    <w:rsid w:val="00d66a64"/>
    <w:pPr>
      <w:keepNext w:val="true"/>
      <w:tabs>
        <w:tab w:val="clear" w:pos="708"/>
        <w:tab w:val="left" w:pos="864" w:leader="none"/>
      </w:tabs>
      <w:spacing w:lineRule="auto" w:line="360"/>
      <w:ind w:left="540" w:right="601" w:hanging="0"/>
      <w:jc w:val="both"/>
      <w:outlineLvl w:val="3"/>
    </w:pPr>
    <w:rPr>
      <w:rFonts w:ascii="Arial" w:hAnsi="Arial" w:cs="Arial"/>
      <w:b/>
      <w:bCs/>
      <w:color w:val="000000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sid w:val="00d66a64"/>
    <w:rPr>
      <w:color w:val="auto"/>
      <w:sz w:val="20"/>
      <w:szCs w:val="20"/>
    </w:rPr>
  </w:style>
  <w:style w:type="character" w:styleId="WW8Num2z0" w:customStyle="1">
    <w:name w:val="WW8Num2z0"/>
    <w:qFormat/>
    <w:rsid w:val="00d66a64"/>
    <w:rPr/>
  </w:style>
  <w:style w:type="character" w:styleId="WW8Num2z1" w:customStyle="1">
    <w:name w:val="WW8Num2z1"/>
    <w:qFormat/>
    <w:rsid w:val="00d66a64"/>
    <w:rPr/>
  </w:style>
  <w:style w:type="character" w:styleId="WW8Num2z2" w:customStyle="1">
    <w:name w:val="WW8Num2z2"/>
    <w:qFormat/>
    <w:rsid w:val="00d66a64"/>
    <w:rPr/>
  </w:style>
  <w:style w:type="character" w:styleId="WW8Num2z3" w:customStyle="1">
    <w:name w:val="WW8Num2z3"/>
    <w:qFormat/>
    <w:rsid w:val="00d66a64"/>
    <w:rPr/>
  </w:style>
  <w:style w:type="character" w:styleId="WW8Num2z4" w:customStyle="1">
    <w:name w:val="WW8Num2z4"/>
    <w:qFormat/>
    <w:rsid w:val="00d66a64"/>
    <w:rPr/>
  </w:style>
  <w:style w:type="character" w:styleId="WW8Num2z5" w:customStyle="1">
    <w:name w:val="WW8Num2z5"/>
    <w:qFormat/>
    <w:rsid w:val="00d66a64"/>
    <w:rPr/>
  </w:style>
  <w:style w:type="character" w:styleId="WW8Num2z6" w:customStyle="1">
    <w:name w:val="WW8Num2z6"/>
    <w:qFormat/>
    <w:rsid w:val="00d66a64"/>
    <w:rPr/>
  </w:style>
  <w:style w:type="character" w:styleId="WW8Num2z7" w:customStyle="1">
    <w:name w:val="WW8Num2z7"/>
    <w:qFormat/>
    <w:rsid w:val="00d66a64"/>
    <w:rPr/>
  </w:style>
  <w:style w:type="character" w:styleId="WW8Num2z8" w:customStyle="1">
    <w:name w:val="WW8Num2z8"/>
    <w:qFormat/>
    <w:rsid w:val="00d66a64"/>
    <w:rPr/>
  </w:style>
  <w:style w:type="character" w:styleId="WW8Num3z0" w:customStyle="1">
    <w:name w:val="WW8Num3z0"/>
    <w:qFormat/>
    <w:rsid w:val="00d66a64"/>
    <w:rPr>
      <w:rFonts w:ascii="Symbol" w:hAnsi="Symbol" w:cs="Symbol"/>
    </w:rPr>
  </w:style>
  <w:style w:type="character" w:styleId="WW8Num4z0" w:customStyle="1">
    <w:name w:val="WW8Num4z0"/>
    <w:qFormat/>
    <w:rsid w:val="00d66a64"/>
    <w:rPr>
      <w:rFonts w:ascii="Symbol" w:hAnsi="Symbol" w:cs="Symbol"/>
    </w:rPr>
  </w:style>
  <w:style w:type="character" w:styleId="WW8Num4z1" w:customStyle="1">
    <w:name w:val="WW8Num4z1"/>
    <w:qFormat/>
    <w:rsid w:val="00d66a64"/>
    <w:rPr>
      <w:rFonts w:ascii="Courier New" w:hAnsi="Courier New" w:cs="Courier New"/>
    </w:rPr>
  </w:style>
  <w:style w:type="character" w:styleId="WW8Num4z2" w:customStyle="1">
    <w:name w:val="WW8Num4z2"/>
    <w:qFormat/>
    <w:rsid w:val="00d66a64"/>
    <w:rPr>
      <w:rFonts w:ascii="Wingdings" w:hAnsi="Wingdings" w:cs="Wingdings"/>
    </w:rPr>
  </w:style>
  <w:style w:type="character" w:styleId="WW8Num5z0" w:customStyle="1">
    <w:name w:val="WW8Num5z0"/>
    <w:qFormat/>
    <w:rsid w:val="00d66a64"/>
    <w:rPr/>
  </w:style>
  <w:style w:type="character" w:styleId="WW8Num5z1" w:customStyle="1">
    <w:name w:val="WW8Num5z1"/>
    <w:qFormat/>
    <w:rsid w:val="00d66a64"/>
    <w:rPr/>
  </w:style>
  <w:style w:type="character" w:styleId="WW8Num5z2" w:customStyle="1">
    <w:name w:val="WW8Num5z2"/>
    <w:qFormat/>
    <w:rsid w:val="00d66a64"/>
    <w:rPr/>
  </w:style>
  <w:style w:type="character" w:styleId="WW8Num5z3" w:customStyle="1">
    <w:name w:val="WW8Num5z3"/>
    <w:qFormat/>
    <w:rsid w:val="00d66a64"/>
    <w:rPr/>
  </w:style>
  <w:style w:type="character" w:styleId="WW8Num5z4" w:customStyle="1">
    <w:name w:val="WW8Num5z4"/>
    <w:qFormat/>
    <w:rsid w:val="00d66a64"/>
    <w:rPr/>
  </w:style>
  <w:style w:type="character" w:styleId="WW8Num5z5" w:customStyle="1">
    <w:name w:val="WW8Num5z5"/>
    <w:qFormat/>
    <w:rsid w:val="00d66a64"/>
    <w:rPr/>
  </w:style>
  <w:style w:type="character" w:styleId="WW8Num5z6" w:customStyle="1">
    <w:name w:val="WW8Num5z6"/>
    <w:qFormat/>
    <w:rsid w:val="00d66a64"/>
    <w:rPr/>
  </w:style>
  <w:style w:type="character" w:styleId="WW8Num5z7" w:customStyle="1">
    <w:name w:val="WW8Num5z7"/>
    <w:qFormat/>
    <w:rsid w:val="00d66a64"/>
    <w:rPr/>
  </w:style>
  <w:style w:type="character" w:styleId="WW8Num5z8" w:customStyle="1">
    <w:name w:val="WW8Num5z8"/>
    <w:qFormat/>
    <w:rsid w:val="00d66a64"/>
    <w:rPr/>
  </w:style>
  <w:style w:type="character" w:styleId="WW8Num6z0" w:customStyle="1">
    <w:name w:val="WW8Num6z0"/>
    <w:qFormat/>
    <w:rsid w:val="00d66a64"/>
    <w:rPr/>
  </w:style>
  <w:style w:type="character" w:styleId="WW8Num6z1" w:customStyle="1">
    <w:name w:val="WW8Num6z1"/>
    <w:qFormat/>
    <w:rsid w:val="00d66a64"/>
    <w:rPr/>
  </w:style>
  <w:style w:type="character" w:styleId="WW8Num6z2" w:customStyle="1">
    <w:name w:val="WW8Num6z2"/>
    <w:qFormat/>
    <w:rsid w:val="00d66a64"/>
    <w:rPr/>
  </w:style>
  <w:style w:type="character" w:styleId="WW8Num6z3" w:customStyle="1">
    <w:name w:val="WW8Num6z3"/>
    <w:qFormat/>
    <w:rsid w:val="00d66a64"/>
    <w:rPr/>
  </w:style>
  <w:style w:type="character" w:styleId="WW8Num6z4" w:customStyle="1">
    <w:name w:val="WW8Num6z4"/>
    <w:qFormat/>
    <w:rsid w:val="00d66a64"/>
    <w:rPr/>
  </w:style>
  <w:style w:type="character" w:styleId="WW8Num6z5" w:customStyle="1">
    <w:name w:val="WW8Num6z5"/>
    <w:qFormat/>
    <w:rsid w:val="00d66a64"/>
    <w:rPr/>
  </w:style>
  <w:style w:type="character" w:styleId="WW8Num6z6" w:customStyle="1">
    <w:name w:val="WW8Num6z6"/>
    <w:qFormat/>
    <w:rsid w:val="00d66a64"/>
    <w:rPr/>
  </w:style>
  <w:style w:type="character" w:styleId="WW8Num6z7" w:customStyle="1">
    <w:name w:val="WW8Num6z7"/>
    <w:qFormat/>
    <w:rsid w:val="00d66a64"/>
    <w:rPr/>
  </w:style>
  <w:style w:type="character" w:styleId="WW8Num6z8" w:customStyle="1">
    <w:name w:val="WW8Num6z8"/>
    <w:qFormat/>
    <w:rsid w:val="00d66a64"/>
    <w:rPr/>
  </w:style>
  <w:style w:type="character" w:styleId="WW8Num7z0" w:customStyle="1">
    <w:name w:val="WW8Num7z0"/>
    <w:qFormat/>
    <w:rsid w:val="00d66a64"/>
    <w:rPr/>
  </w:style>
  <w:style w:type="character" w:styleId="WW8Num7z1" w:customStyle="1">
    <w:name w:val="WW8Num7z1"/>
    <w:qFormat/>
    <w:rsid w:val="00d66a64"/>
    <w:rPr/>
  </w:style>
  <w:style w:type="character" w:styleId="WW8Num7z2" w:customStyle="1">
    <w:name w:val="WW8Num7z2"/>
    <w:qFormat/>
    <w:rsid w:val="00d66a64"/>
    <w:rPr/>
  </w:style>
  <w:style w:type="character" w:styleId="WW8Num7z3" w:customStyle="1">
    <w:name w:val="WW8Num7z3"/>
    <w:qFormat/>
    <w:rsid w:val="00d66a64"/>
    <w:rPr/>
  </w:style>
  <w:style w:type="character" w:styleId="WW8Num7z4" w:customStyle="1">
    <w:name w:val="WW8Num7z4"/>
    <w:qFormat/>
    <w:rsid w:val="00d66a64"/>
    <w:rPr/>
  </w:style>
  <w:style w:type="character" w:styleId="WW8Num7z5" w:customStyle="1">
    <w:name w:val="WW8Num7z5"/>
    <w:qFormat/>
    <w:rsid w:val="00d66a64"/>
    <w:rPr/>
  </w:style>
  <w:style w:type="character" w:styleId="WW8Num7z6" w:customStyle="1">
    <w:name w:val="WW8Num7z6"/>
    <w:qFormat/>
    <w:rsid w:val="00d66a64"/>
    <w:rPr/>
  </w:style>
  <w:style w:type="character" w:styleId="WW8Num7z7" w:customStyle="1">
    <w:name w:val="WW8Num7z7"/>
    <w:qFormat/>
    <w:rsid w:val="00d66a64"/>
    <w:rPr/>
  </w:style>
  <w:style w:type="character" w:styleId="WW8Num7z8" w:customStyle="1">
    <w:name w:val="WW8Num7z8"/>
    <w:qFormat/>
    <w:rsid w:val="00d66a64"/>
    <w:rPr/>
  </w:style>
  <w:style w:type="character" w:styleId="WW8Num8z0" w:customStyle="1">
    <w:name w:val="WW8Num8z0"/>
    <w:qFormat/>
    <w:rsid w:val="00d66a64"/>
    <w:rPr/>
  </w:style>
  <w:style w:type="character" w:styleId="WW8Num8z1" w:customStyle="1">
    <w:name w:val="WW8Num8z1"/>
    <w:qFormat/>
    <w:rsid w:val="00d66a64"/>
    <w:rPr/>
  </w:style>
  <w:style w:type="character" w:styleId="WW8Num8z2" w:customStyle="1">
    <w:name w:val="WW8Num8z2"/>
    <w:qFormat/>
    <w:rsid w:val="00d66a64"/>
    <w:rPr/>
  </w:style>
  <w:style w:type="character" w:styleId="WW8Num8z3" w:customStyle="1">
    <w:name w:val="WW8Num8z3"/>
    <w:qFormat/>
    <w:rsid w:val="00d66a64"/>
    <w:rPr/>
  </w:style>
  <w:style w:type="character" w:styleId="WW8Num8z4" w:customStyle="1">
    <w:name w:val="WW8Num8z4"/>
    <w:qFormat/>
    <w:rsid w:val="00d66a64"/>
    <w:rPr/>
  </w:style>
  <w:style w:type="character" w:styleId="WW8Num8z5" w:customStyle="1">
    <w:name w:val="WW8Num8z5"/>
    <w:qFormat/>
    <w:rsid w:val="00d66a64"/>
    <w:rPr/>
  </w:style>
  <w:style w:type="character" w:styleId="WW8Num8z6" w:customStyle="1">
    <w:name w:val="WW8Num8z6"/>
    <w:qFormat/>
    <w:rsid w:val="00d66a64"/>
    <w:rPr/>
  </w:style>
  <w:style w:type="character" w:styleId="WW8Num8z7" w:customStyle="1">
    <w:name w:val="WW8Num8z7"/>
    <w:qFormat/>
    <w:rsid w:val="00d66a64"/>
    <w:rPr/>
  </w:style>
  <w:style w:type="character" w:styleId="WW8Num8z8" w:customStyle="1">
    <w:name w:val="WW8Num8z8"/>
    <w:qFormat/>
    <w:rsid w:val="00d66a64"/>
    <w:rPr/>
  </w:style>
  <w:style w:type="character" w:styleId="Fontepargpadro1" w:customStyle="1">
    <w:name w:val="Fonte parág. padrão1"/>
    <w:qFormat/>
    <w:rsid w:val="00d66a64"/>
    <w:rPr/>
  </w:style>
  <w:style w:type="character" w:styleId="LinkdaInternet">
    <w:name w:val="Link da Internet"/>
    <w:rsid w:val="00d66a64"/>
    <w:rPr>
      <w:color w:val="0000FF"/>
      <w:u w:val="single"/>
    </w:rPr>
  </w:style>
  <w:style w:type="character" w:styleId="Appleconvertedspace" w:customStyle="1">
    <w:name w:val="apple-converted-space"/>
    <w:qFormat/>
    <w:rsid w:val="00a315d0"/>
    <w:rPr/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otexto">
    <w:name w:val="Body Text"/>
    <w:basedOn w:val="Normal"/>
    <w:rsid w:val="00d66a64"/>
    <w:pPr>
      <w:jc w:val="both"/>
    </w:pPr>
    <w:rPr>
      <w:rFonts w:ascii="Arial" w:hAnsi="Arial" w:cs="Arial"/>
    </w:rPr>
  </w:style>
  <w:style w:type="paragraph" w:styleId="Lista">
    <w:name w:val="List"/>
    <w:basedOn w:val="Corpodotexto"/>
    <w:rsid w:val="00d66a64"/>
    <w:pPr/>
    <w:rPr>
      <w:rFonts w:cs="Mang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 w:customStyle="1">
    <w:name w:val="Índice"/>
    <w:basedOn w:val="Normal"/>
    <w:qFormat/>
    <w:rsid w:val="00d66a64"/>
    <w:pPr>
      <w:suppressLineNumbers/>
    </w:pPr>
    <w:rPr>
      <w:rFonts w:cs="Mangal"/>
    </w:rPr>
  </w:style>
  <w:style w:type="paragraph" w:styleId="Ttulo11" w:customStyle="1">
    <w:name w:val="Título1"/>
    <w:basedOn w:val="Normal"/>
    <w:next w:val="Corpodotexto"/>
    <w:qFormat/>
    <w:rsid w:val="00d66a64"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aption">
    <w:name w:val="caption"/>
    <w:basedOn w:val="Normal"/>
    <w:qFormat/>
    <w:rsid w:val="00d66a64"/>
    <w:pPr>
      <w:suppressLineNumbers/>
      <w:spacing w:before="120" w:after="120"/>
    </w:pPr>
    <w:rPr>
      <w:rFonts w:cs="Mangal"/>
      <w:i/>
      <w:iCs/>
      <w:szCs w:val="24"/>
    </w:rPr>
  </w:style>
  <w:style w:type="paragraph" w:styleId="Corpodotextorecuado">
    <w:name w:val="Body Text Indent"/>
    <w:basedOn w:val="Normal"/>
    <w:rsid w:val="00d66a64"/>
    <w:pPr>
      <w:spacing w:lineRule="auto" w:line="360"/>
      <w:ind w:firstLine="708"/>
      <w:jc w:val="both"/>
    </w:pPr>
    <w:rPr/>
  </w:style>
  <w:style w:type="paragraph" w:styleId="Recuodecorpodetexto21" w:customStyle="1">
    <w:name w:val="Recuo de corpo de texto 21"/>
    <w:basedOn w:val="Normal"/>
    <w:qFormat/>
    <w:rsid w:val="00d66a64"/>
    <w:pPr>
      <w:spacing w:lineRule="auto" w:line="360"/>
      <w:ind w:left="708" w:firstLine="708"/>
      <w:jc w:val="both"/>
    </w:pPr>
    <w:rPr>
      <w:sz w:val="20"/>
    </w:rPr>
  </w:style>
  <w:style w:type="paragraph" w:styleId="Recuodecorpodetexto31" w:customStyle="1">
    <w:name w:val="Recuo de corpo de texto 31"/>
    <w:basedOn w:val="Normal"/>
    <w:qFormat/>
    <w:rsid w:val="00d66a64"/>
    <w:pPr>
      <w:spacing w:lineRule="auto" w:line="360"/>
      <w:ind w:firstLine="708"/>
      <w:jc w:val="both"/>
    </w:pPr>
    <w:rPr>
      <w:b/>
    </w:rPr>
  </w:style>
  <w:style w:type="paragraph" w:styleId="CabealhoeRodap">
    <w:name w:val="Cabeçalho e Rodapé"/>
    <w:basedOn w:val="Normal"/>
    <w:qFormat/>
    <w:pPr/>
    <w:rPr/>
  </w:style>
  <w:style w:type="paragraph" w:styleId="Cabealho">
    <w:name w:val="Header"/>
    <w:basedOn w:val="Normal"/>
    <w:rsid w:val="00d66a64"/>
    <w:pPr>
      <w:tabs>
        <w:tab w:val="clear" w:pos="708"/>
        <w:tab w:val="center" w:pos="4419" w:leader="none"/>
        <w:tab w:val="right" w:pos="8838" w:leader="none"/>
      </w:tabs>
    </w:pPr>
    <w:rPr/>
  </w:style>
  <w:style w:type="paragraph" w:styleId="Rodap">
    <w:name w:val="Footer"/>
    <w:basedOn w:val="Normal"/>
    <w:rsid w:val="00d66a64"/>
    <w:pPr>
      <w:tabs>
        <w:tab w:val="clear" w:pos="708"/>
        <w:tab w:val="center" w:pos="4419" w:leader="none"/>
        <w:tab w:val="right" w:pos="8838" w:leader="none"/>
      </w:tabs>
    </w:pPr>
    <w:rPr/>
  </w:style>
  <w:style w:type="paragraph" w:styleId="BalloonText">
    <w:name w:val="Balloon Text"/>
    <w:basedOn w:val="Normal"/>
    <w:qFormat/>
    <w:rsid w:val="00d66a64"/>
    <w:pPr/>
    <w:rPr>
      <w:rFonts w:ascii="Tahoma" w:hAnsi="Tahoma" w:cs="Tahoma"/>
      <w:sz w:val="16"/>
      <w:szCs w:val="16"/>
    </w:rPr>
  </w:style>
  <w:style w:type="paragraph" w:styleId="Textoembloco1" w:customStyle="1">
    <w:name w:val="Texto em bloco1"/>
    <w:basedOn w:val="Normal"/>
    <w:qFormat/>
    <w:rsid w:val="00d66a64"/>
    <w:pPr>
      <w:spacing w:lineRule="auto" w:line="360"/>
      <w:ind w:left="708" w:right="601" w:firstLine="708"/>
      <w:jc w:val="both"/>
    </w:pPr>
    <w:rPr>
      <w:rFonts w:ascii="Arial" w:hAnsi="Arial" w:cs="Arial"/>
    </w:rPr>
  </w:style>
  <w:style w:type="paragraph" w:styleId="ListParagraph">
    <w:name w:val="List Paragraph"/>
    <w:basedOn w:val="Normal"/>
    <w:qFormat/>
    <w:rsid w:val="00d66a64"/>
    <w:pPr>
      <w:spacing w:lineRule="auto" w:line="252" w:before="0" w:after="160"/>
      <w:ind w:left="720" w:hanging="0"/>
      <w:contextualSpacing/>
    </w:pPr>
    <w:rPr>
      <w:rFonts w:ascii="Calibri" w:hAnsi="Calibri" w:eastAsia="Calibri" w:cs="Calibri"/>
      <w:sz w:val="22"/>
      <w:szCs w:val="22"/>
    </w:rPr>
  </w:style>
  <w:style w:type="paragraph" w:styleId="Default" w:customStyle="1">
    <w:name w:val="Default"/>
    <w:qFormat/>
    <w:rsid w:val="00d66a64"/>
    <w:pPr>
      <w:widowControl/>
      <w:suppressAutoHyphens w:val="true"/>
      <w:bidi w:val="0"/>
      <w:spacing w:before="0" w:after="0"/>
      <w:jc w:val="left"/>
    </w:pPr>
    <w:rPr>
      <w:rFonts w:ascii="Arial" w:hAnsi="Arial" w:eastAsia="Times New Roman" w:cs="Arial"/>
      <w:color w:val="000000"/>
      <w:kern w:val="0"/>
      <w:sz w:val="24"/>
      <w:szCs w:val="24"/>
      <w:lang w:val="pt-BR" w:eastAsia="zh-CN" w:bidi="ar-SA"/>
    </w:rPr>
  </w:style>
  <w:style w:type="paragraph" w:styleId="Standard" w:customStyle="1">
    <w:name w:val="Standard"/>
    <w:qFormat/>
    <w:rsid w:val="00d66a64"/>
    <w:pPr>
      <w:widowControl/>
      <w:suppressAutoHyphens w:val="true"/>
      <w:bidi w:val="0"/>
      <w:spacing w:before="0" w:after="0"/>
      <w:jc w:val="left"/>
      <w:textAlignment w:val="baseline"/>
    </w:pPr>
    <w:rPr>
      <w:rFonts w:ascii="Liberation Serif" w:hAnsi="Liberation Serif" w:eastAsia="Lucida Sans Unicode" w:cs="Mangal"/>
      <w:color w:val="auto"/>
      <w:kern w:val="2"/>
      <w:sz w:val="24"/>
      <w:szCs w:val="24"/>
      <w:lang w:val="pt-BR" w:eastAsia="zh-CN" w:bidi="hi-IN"/>
    </w:rPr>
  </w:style>
  <w:style w:type="paragraph" w:styleId="Contedodatabela" w:customStyle="1">
    <w:name w:val="Conteúdo da tabela"/>
    <w:basedOn w:val="Normal"/>
    <w:qFormat/>
    <w:rsid w:val="00d66a64"/>
    <w:pPr>
      <w:suppressLineNumbers/>
    </w:pPr>
    <w:rPr/>
  </w:style>
  <w:style w:type="paragraph" w:styleId="Ttulodetabela" w:customStyle="1">
    <w:name w:val="Título de tabela"/>
    <w:basedOn w:val="Contedodatabela"/>
    <w:qFormat/>
    <w:rsid w:val="00d66a64"/>
    <w:pPr>
      <w:jc w:val="center"/>
    </w:pPr>
    <w:rPr>
      <w:b/>
      <w:bCs/>
    </w:rPr>
  </w:style>
  <w:style w:type="paragraph" w:styleId="NormalWeb">
    <w:name w:val="Normal (Web)"/>
    <w:basedOn w:val="Normal"/>
    <w:uiPriority w:val="99"/>
    <w:unhideWhenUsed/>
    <w:qFormat/>
    <w:rsid w:val="00a315d0"/>
    <w:pPr>
      <w:suppressAutoHyphens w:val="false"/>
      <w:spacing w:beforeAutospacing="1" w:afterAutospacing="1"/>
    </w:pPr>
    <w:rPr>
      <w:szCs w:val="24"/>
      <w:lang w:eastAsia="pt-BR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Application>LibreOffice/7.3.3.2$Windows_X86_64 LibreOffice_project/d1d0ea68f081ee2800a922cac8f79445e4603348</Application>
  <AppVersion>15.0000</AppVersion>
  <Pages>2</Pages>
  <Words>540</Words>
  <Characters>3023</Characters>
  <CharactersWithSpaces>3602</CharactersWithSpaces>
  <Paragraphs>17</Paragraphs>
  <Company>Hewlett-Packard Company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2017-06-09T19:39:00Z</dcterms:created>
  <dc:creator>CAP - Lagoa</dc:creator>
  <dc:description/>
  <dc:language>pt-BR</dc:language>
  <cp:lastModifiedBy/>
  <dcterms:modified xsi:type="dcterms:W3CDTF">2022-12-06T10:05:51Z</dcterms:modified>
  <cp:revision>10</cp:revision>
  <dc:subject/>
  <dc:title>UNIVERSIDADE FEDERAL DO RIO DE JANEIRO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